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BBB" w:rsidRDefault="008E69DA">
      <w:pPr>
        <w:jc w:val="center"/>
        <w:rPr>
          <w:rFonts w:ascii="Times New Roman" w:eastAsia="Times New Roman" w:hAnsi="Times New Roman" w:cs="Times New Roman"/>
          <w:b/>
          <w:sz w:val="32"/>
        </w:rPr>
      </w:pPr>
      <w:r>
        <w:rPr>
          <w:rFonts w:ascii="Times New Roman" w:eastAsia="Times New Roman" w:hAnsi="Times New Roman" w:cs="Times New Roman"/>
          <w:b/>
          <w:sz w:val="32"/>
        </w:rPr>
        <w:t>SMC DIAMOND EVENT</w:t>
      </w:r>
    </w:p>
    <w:p w:rsidR="00BC2BBB" w:rsidRPr="00A77285" w:rsidRDefault="008E69DA" w:rsidP="00A77285">
      <w:pPr>
        <w:jc w:val="center"/>
        <w:rPr>
          <w:rFonts w:ascii="Times New Roman" w:eastAsia="Times New Roman" w:hAnsi="Times New Roman" w:cs="Times New Roman"/>
          <w:b/>
          <w:sz w:val="32"/>
        </w:rPr>
      </w:pPr>
      <w:r>
        <w:rPr>
          <w:rFonts w:ascii="Times New Roman" w:eastAsia="Times New Roman" w:hAnsi="Times New Roman" w:cs="Times New Roman"/>
          <w:b/>
          <w:sz w:val="32"/>
        </w:rPr>
        <w:t>ENROLLMENT/PARTICIPATION FORM</w:t>
      </w:r>
    </w:p>
    <w:p w:rsidR="00BC2BBB" w:rsidRDefault="008E69DA" w:rsidP="00A77285">
      <w:pPr>
        <w:ind w:firstLine="360"/>
        <w:rPr>
          <w:rFonts w:ascii="Calibri" w:eastAsia="Calibri" w:hAnsi="Calibri" w:cs="Calibri"/>
          <w:b/>
          <w:u w:val="single"/>
        </w:rPr>
      </w:pPr>
      <w:r>
        <w:rPr>
          <w:rFonts w:ascii="Calibri" w:eastAsia="Calibri" w:hAnsi="Calibri" w:cs="Calibri"/>
          <w:b/>
          <w:u w:val="single"/>
        </w:rPr>
        <w:t>INTRODUCTION:</w:t>
      </w:r>
    </w:p>
    <w:p w:rsidR="00BC2BBB" w:rsidRDefault="008E69DA" w:rsidP="0037208E">
      <w:pPr>
        <w:ind w:left="720"/>
        <w:jc w:val="both"/>
        <w:rPr>
          <w:rFonts w:ascii="Calibri" w:eastAsia="Calibri" w:hAnsi="Calibri" w:cs="Calibri"/>
        </w:rPr>
      </w:pPr>
      <w:r>
        <w:rPr>
          <w:rFonts w:ascii="Calibri" w:eastAsia="Calibri" w:hAnsi="Calibri" w:cs="Calibri"/>
        </w:rPr>
        <w:t>The Home Builders Association of Greater Savannah’s Sales and Marketing Council announces the 201</w:t>
      </w:r>
      <w:r w:rsidR="00FA5B5F">
        <w:rPr>
          <w:rFonts w:ascii="Calibri" w:eastAsia="Calibri" w:hAnsi="Calibri" w:cs="Calibri"/>
        </w:rPr>
        <w:t>6</w:t>
      </w:r>
      <w:r>
        <w:rPr>
          <w:rFonts w:ascii="Calibri" w:eastAsia="Calibri" w:hAnsi="Calibri" w:cs="Calibri"/>
        </w:rPr>
        <w:t xml:space="preserve"> SMC Diamond Event (the “Diamond Event”) Program. The purpose of this program is to promote the sale of new home</w:t>
      </w:r>
      <w:r w:rsidR="0037208E">
        <w:rPr>
          <w:rFonts w:ascii="Calibri" w:eastAsia="Calibri" w:hAnsi="Calibri" w:cs="Calibri"/>
        </w:rPr>
        <w:t>s</w:t>
      </w:r>
      <w:r>
        <w:rPr>
          <w:rFonts w:ascii="Calibri" w:eastAsia="Calibri" w:hAnsi="Calibri" w:cs="Calibri"/>
        </w:rPr>
        <w:t xml:space="preserve"> </w:t>
      </w:r>
      <w:r w:rsidR="0037208E">
        <w:rPr>
          <w:rFonts w:ascii="Calibri" w:eastAsia="Calibri" w:hAnsi="Calibri" w:cs="Calibri"/>
        </w:rPr>
        <w:t xml:space="preserve">constructed </w:t>
      </w:r>
      <w:r>
        <w:rPr>
          <w:rFonts w:ascii="Calibri" w:eastAsia="Calibri" w:hAnsi="Calibri" w:cs="Calibri"/>
        </w:rPr>
        <w:t>by the Home Builders Association’s builder members and to reward SMC members who participate in this program by selling new homes.</w:t>
      </w:r>
    </w:p>
    <w:p w:rsidR="00BC2BBB" w:rsidRDefault="008E69DA" w:rsidP="00A77285">
      <w:pPr>
        <w:ind w:firstLine="360"/>
        <w:rPr>
          <w:rFonts w:ascii="Calibri" w:eastAsia="Calibri" w:hAnsi="Calibri" w:cs="Calibri"/>
          <w:b/>
          <w:u w:val="single"/>
        </w:rPr>
      </w:pPr>
      <w:r>
        <w:rPr>
          <w:rFonts w:ascii="Calibri" w:eastAsia="Calibri" w:hAnsi="Calibri" w:cs="Calibri"/>
          <w:b/>
          <w:u w:val="single"/>
        </w:rPr>
        <w:t>BUILDER’S/AGENT’S RESPONSIBILITES &amp; RULES:</w:t>
      </w:r>
    </w:p>
    <w:p w:rsidR="00BC2BBB" w:rsidRDefault="008E69DA" w:rsidP="00A77285">
      <w:pPr>
        <w:numPr>
          <w:ilvl w:val="0"/>
          <w:numId w:val="12"/>
        </w:numPr>
        <w:jc w:val="both"/>
        <w:rPr>
          <w:rFonts w:ascii="Calibri" w:eastAsia="Calibri" w:hAnsi="Calibri" w:cs="Calibri"/>
        </w:rPr>
      </w:pPr>
      <w:r>
        <w:rPr>
          <w:rFonts w:ascii="Calibri" w:eastAsia="Calibri" w:hAnsi="Calibri" w:cs="Calibri"/>
        </w:rPr>
        <w:t>Each Participating Builder will pay a $1,000 up front entry fee to enroll</w:t>
      </w:r>
      <w:r w:rsidR="00A77285">
        <w:rPr>
          <w:rFonts w:ascii="Calibri" w:eastAsia="Calibri" w:hAnsi="Calibri" w:cs="Calibri"/>
        </w:rPr>
        <w:t xml:space="preserve"> in the 201</w:t>
      </w:r>
      <w:r w:rsidR="00FA5B5F">
        <w:rPr>
          <w:rFonts w:ascii="Calibri" w:eastAsia="Calibri" w:hAnsi="Calibri" w:cs="Calibri"/>
        </w:rPr>
        <w:t>6</w:t>
      </w:r>
      <w:r w:rsidR="00A77285">
        <w:rPr>
          <w:rFonts w:ascii="Calibri" w:eastAsia="Calibri" w:hAnsi="Calibri" w:cs="Calibri"/>
        </w:rPr>
        <w:t xml:space="preserve"> Diamond Program.  A portion of t</w:t>
      </w:r>
      <w:r>
        <w:rPr>
          <w:rFonts w:ascii="Calibri" w:eastAsia="Calibri" w:hAnsi="Calibri" w:cs="Calibri"/>
        </w:rPr>
        <w:t>his fee will be used to market the Participating Builders and the program during the 201</w:t>
      </w:r>
      <w:r w:rsidR="00FA5B5F">
        <w:rPr>
          <w:rFonts w:ascii="Calibri" w:eastAsia="Calibri" w:hAnsi="Calibri" w:cs="Calibri"/>
        </w:rPr>
        <w:t>6</w:t>
      </w:r>
      <w:r>
        <w:rPr>
          <w:rFonts w:ascii="Calibri" w:eastAsia="Calibri" w:hAnsi="Calibri" w:cs="Calibri"/>
        </w:rPr>
        <w:t xml:space="preserve"> year.</w:t>
      </w:r>
    </w:p>
    <w:p w:rsidR="00BC2BBB" w:rsidRPr="00A77285" w:rsidRDefault="008E69DA" w:rsidP="00A77285">
      <w:pPr>
        <w:numPr>
          <w:ilvl w:val="0"/>
          <w:numId w:val="12"/>
        </w:numPr>
        <w:jc w:val="both"/>
        <w:rPr>
          <w:rFonts w:ascii="Calibri" w:eastAsia="Calibri" w:hAnsi="Calibri" w:cs="Calibri"/>
          <w:u w:val="single"/>
        </w:rPr>
      </w:pPr>
      <w:r>
        <w:rPr>
          <w:rFonts w:ascii="Calibri" w:eastAsia="Calibri" w:hAnsi="Calibri" w:cs="Calibri"/>
        </w:rPr>
        <w:t>Each participating builder will pay an additional $250 at the closing of the sale</w:t>
      </w:r>
      <w:r w:rsidR="007A4500">
        <w:rPr>
          <w:rFonts w:ascii="Calibri" w:eastAsia="Calibri" w:hAnsi="Calibri" w:cs="Calibri"/>
        </w:rPr>
        <w:t xml:space="preserve"> of every hom</w:t>
      </w:r>
      <w:r w:rsidR="0037208E">
        <w:rPr>
          <w:rFonts w:ascii="Calibri" w:eastAsia="Calibri" w:hAnsi="Calibri" w:cs="Calibri"/>
        </w:rPr>
        <w:t>e that</w:t>
      </w:r>
      <w:r w:rsidR="007A4500">
        <w:rPr>
          <w:rFonts w:ascii="Calibri" w:eastAsia="Calibri" w:hAnsi="Calibri" w:cs="Calibri"/>
        </w:rPr>
        <w:t xml:space="preserve"> involves a SMC member as the </w:t>
      </w:r>
      <w:r>
        <w:rPr>
          <w:rFonts w:ascii="Calibri" w:eastAsia="Calibri" w:hAnsi="Calibri" w:cs="Calibri"/>
        </w:rPr>
        <w:t xml:space="preserve">Selling Agent and is a participant in this program. This fee will be paid to the Home Builders Association and will be held until disbursement at the termination of this program. The fee is paid once for each closing and is designated for the benefit of the </w:t>
      </w:r>
      <w:r>
        <w:rPr>
          <w:rFonts w:ascii="Calibri" w:eastAsia="Calibri" w:hAnsi="Calibri" w:cs="Calibri"/>
          <w:b/>
        </w:rPr>
        <w:t>selling agent only</w:t>
      </w:r>
      <w:r w:rsidR="00A77285">
        <w:rPr>
          <w:rFonts w:ascii="Calibri" w:eastAsia="Calibri" w:hAnsi="Calibri" w:cs="Calibri"/>
          <w:b/>
        </w:rPr>
        <w:t xml:space="preserve">, </w:t>
      </w:r>
      <w:r w:rsidR="00A77285">
        <w:rPr>
          <w:rFonts w:ascii="Calibri" w:eastAsia="Calibri" w:hAnsi="Calibri" w:cs="Calibri"/>
        </w:rPr>
        <w:t xml:space="preserve">so long as the selling agent is not also the listing agent </w:t>
      </w:r>
      <w:r w:rsidR="0037208E">
        <w:rPr>
          <w:rFonts w:ascii="Calibri" w:eastAsia="Calibri" w:hAnsi="Calibri" w:cs="Calibri"/>
        </w:rPr>
        <w:t xml:space="preserve">of the property </w:t>
      </w:r>
      <w:r w:rsidR="00A77285">
        <w:rPr>
          <w:rFonts w:ascii="Calibri" w:eastAsia="Calibri" w:hAnsi="Calibri" w:cs="Calibri"/>
        </w:rPr>
        <w:t>or a member of the listing agent’s team</w:t>
      </w:r>
      <w:r>
        <w:rPr>
          <w:rFonts w:ascii="Calibri" w:eastAsia="Calibri" w:hAnsi="Calibri" w:cs="Calibri"/>
        </w:rPr>
        <w:t>. The fee must be received by HBA within 14 days of closing and no later than January 10, 201</w:t>
      </w:r>
      <w:r w:rsidR="00FA5B5F">
        <w:rPr>
          <w:rFonts w:ascii="Calibri" w:eastAsia="Calibri" w:hAnsi="Calibri" w:cs="Calibri"/>
        </w:rPr>
        <w:t>7</w:t>
      </w:r>
      <w:r>
        <w:rPr>
          <w:rFonts w:ascii="Calibri" w:eastAsia="Calibri" w:hAnsi="Calibri" w:cs="Calibri"/>
        </w:rPr>
        <w:t>. The builder’s check must accompany a form attached. Previous advertised sales commission will remain in place and</w:t>
      </w:r>
      <w:r w:rsidR="007A4500">
        <w:rPr>
          <w:rFonts w:ascii="Calibri" w:eastAsia="Calibri" w:hAnsi="Calibri" w:cs="Calibri"/>
        </w:rPr>
        <w:t xml:space="preserve"> be</w:t>
      </w:r>
      <w:r>
        <w:rPr>
          <w:rFonts w:ascii="Calibri" w:eastAsia="Calibri" w:hAnsi="Calibri" w:cs="Calibri"/>
        </w:rPr>
        <w:t xml:space="preserve"> unaffected </w:t>
      </w:r>
      <w:r w:rsidR="007A4500">
        <w:rPr>
          <w:rFonts w:ascii="Calibri" w:eastAsia="Calibri" w:hAnsi="Calibri" w:cs="Calibri"/>
        </w:rPr>
        <w:t>by this additional</w:t>
      </w:r>
      <w:r>
        <w:rPr>
          <w:rFonts w:ascii="Calibri" w:eastAsia="Calibri" w:hAnsi="Calibri" w:cs="Calibri"/>
        </w:rPr>
        <w:t xml:space="preserve"> $250</w:t>
      </w:r>
      <w:r w:rsidR="007A4500">
        <w:rPr>
          <w:rFonts w:ascii="Calibri" w:eastAsia="Calibri" w:hAnsi="Calibri" w:cs="Calibri"/>
        </w:rPr>
        <w:t>.</w:t>
      </w:r>
      <w:r w:rsidR="00FA5B5F">
        <w:rPr>
          <w:rFonts w:ascii="Calibri" w:eastAsia="Calibri" w:hAnsi="Calibri" w:cs="Calibri"/>
        </w:rPr>
        <w:t xml:space="preserve"> In the event the Builder does not include the $250 on the HUD, the Builder will agree to pay the HBA direct within 30 days of the closing.</w:t>
      </w:r>
      <w:r w:rsidR="00F502EC">
        <w:rPr>
          <w:rFonts w:ascii="Calibri" w:eastAsia="Calibri" w:hAnsi="Calibri" w:cs="Calibri"/>
        </w:rPr>
        <w:t xml:space="preserve"> Failure to pay within 30 days of closing will result in a $25.00 per month late fee.  </w:t>
      </w:r>
      <w:r w:rsidR="00FA5B5F">
        <w:rPr>
          <w:rFonts w:ascii="Calibri" w:eastAsia="Calibri" w:hAnsi="Calibri" w:cs="Calibri"/>
        </w:rPr>
        <w:t xml:space="preserve"> Builders who do not pay the required $250 will not be able to participate as a Diamond Builder the following year.</w:t>
      </w:r>
    </w:p>
    <w:p w:rsidR="00BC2BBB" w:rsidRPr="00A77285" w:rsidRDefault="008E69DA" w:rsidP="00A77285">
      <w:pPr>
        <w:numPr>
          <w:ilvl w:val="0"/>
          <w:numId w:val="12"/>
        </w:numPr>
        <w:jc w:val="both"/>
        <w:rPr>
          <w:rFonts w:ascii="Calibri" w:eastAsia="Calibri" w:hAnsi="Calibri" w:cs="Calibri"/>
          <w:u w:val="single"/>
        </w:rPr>
      </w:pPr>
      <w:r>
        <w:rPr>
          <w:rFonts w:ascii="Calibri" w:eastAsia="Calibri" w:hAnsi="Calibri" w:cs="Calibri"/>
          <w:b/>
        </w:rPr>
        <w:t xml:space="preserve">In order for the SMC member/ Selling Agent to </w:t>
      </w:r>
      <w:r w:rsidR="0037208E">
        <w:rPr>
          <w:rFonts w:ascii="Calibri" w:eastAsia="Calibri" w:hAnsi="Calibri" w:cs="Calibri"/>
          <w:b/>
        </w:rPr>
        <w:t xml:space="preserve">receive a ticket, </w:t>
      </w:r>
      <w:r w:rsidR="007A4500">
        <w:rPr>
          <w:rFonts w:ascii="Calibri" w:eastAsia="Calibri" w:hAnsi="Calibri" w:cs="Calibri"/>
          <w:b/>
        </w:rPr>
        <w:t>his or h</w:t>
      </w:r>
      <w:r>
        <w:rPr>
          <w:rFonts w:ascii="Calibri" w:eastAsia="Calibri" w:hAnsi="Calibri" w:cs="Calibri"/>
          <w:b/>
        </w:rPr>
        <w:t>er name must be on th</w:t>
      </w:r>
      <w:r w:rsidR="007A4500">
        <w:rPr>
          <w:rFonts w:ascii="Calibri" w:eastAsia="Calibri" w:hAnsi="Calibri" w:cs="Calibri"/>
          <w:b/>
        </w:rPr>
        <w:t xml:space="preserve">e contract of the selling home and listed as the selling agent in the MLS upon closing, if applicable. </w:t>
      </w:r>
      <w:r>
        <w:rPr>
          <w:rFonts w:ascii="Calibri" w:eastAsia="Calibri" w:hAnsi="Calibri" w:cs="Calibri"/>
          <w:b/>
        </w:rPr>
        <w:t xml:space="preserve"> </w:t>
      </w:r>
      <w:r>
        <w:rPr>
          <w:rFonts w:ascii="Calibri" w:eastAsia="Calibri" w:hAnsi="Calibri" w:cs="Calibri"/>
        </w:rPr>
        <w:t>The SMC member/ Selling Agent will receive one entry ticket for each sale, which will be issued by the HBA after receipt of the fee and entry form</w:t>
      </w:r>
    </w:p>
    <w:p w:rsidR="00BC2BBB" w:rsidRPr="00A77285" w:rsidRDefault="008E69DA" w:rsidP="00A77285">
      <w:pPr>
        <w:numPr>
          <w:ilvl w:val="0"/>
          <w:numId w:val="12"/>
        </w:numPr>
        <w:jc w:val="both"/>
        <w:rPr>
          <w:rFonts w:ascii="Calibri" w:eastAsia="Calibri" w:hAnsi="Calibri" w:cs="Calibri"/>
        </w:rPr>
      </w:pPr>
      <w:r>
        <w:rPr>
          <w:rFonts w:ascii="Calibri" w:eastAsia="Calibri" w:hAnsi="Calibri" w:cs="Calibri"/>
        </w:rPr>
        <w:t>Qualified entries are</w:t>
      </w:r>
      <w:r w:rsidR="007A4500">
        <w:rPr>
          <w:rFonts w:ascii="Calibri" w:eastAsia="Calibri" w:hAnsi="Calibri" w:cs="Calibri"/>
        </w:rPr>
        <w:t xml:space="preserve"> all Diamond Builder</w:t>
      </w:r>
      <w:r>
        <w:rPr>
          <w:rFonts w:ascii="Calibri" w:eastAsia="Calibri" w:hAnsi="Calibri" w:cs="Calibri"/>
        </w:rPr>
        <w:t xml:space="preserve"> contracts </w:t>
      </w:r>
      <w:proofErr w:type="gramStart"/>
      <w:r>
        <w:rPr>
          <w:rFonts w:ascii="Calibri" w:eastAsia="Calibri" w:hAnsi="Calibri" w:cs="Calibri"/>
        </w:rPr>
        <w:t>Closed</w:t>
      </w:r>
      <w:proofErr w:type="gramEnd"/>
      <w:r>
        <w:rPr>
          <w:rFonts w:ascii="Calibri" w:eastAsia="Calibri" w:hAnsi="Calibri" w:cs="Calibri"/>
        </w:rPr>
        <w:t xml:space="preserve"> in the 201</w:t>
      </w:r>
      <w:r w:rsidR="00FA5B5F">
        <w:rPr>
          <w:rFonts w:ascii="Calibri" w:eastAsia="Calibri" w:hAnsi="Calibri" w:cs="Calibri"/>
        </w:rPr>
        <w:t>6</w:t>
      </w:r>
      <w:r>
        <w:rPr>
          <w:rFonts w:ascii="Calibri" w:eastAsia="Calibri" w:hAnsi="Calibri" w:cs="Calibri"/>
        </w:rPr>
        <w:t xml:space="preserve"> Calendar Year.</w:t>
      </w:r>
    </w:p>
    <w:p w:rsidR="00BC2BBB" w:rsidRPr="00A77285" w:rsidRDefault="007A4500" w:rsidP="00A77285">
      <w:pPr>
        <w:numPr>
          <w:ilvl w:val="0"/>
          <w:numId w:val="12"/>
        </w:numPr>
        <w:jc w:val="both"/>
        <w:rPr>
          <w:rFonts w:ascii="Calibri" w:eastAsia="Calibri" w:hAnsi="Calibri" w:cs="Calibri"/>
        </w:rPr>
      </w:pPr>
      <w:r>
        <w:rPr>
          <w:rFonts w:ascii="Calibri" w:eastAsia="Calibri" w:hAnsi="Calibri" w:cs="Calibri"/>
        </w:rPr>
        <w:t>Tickets can</w:t>
      </w:r>
      <w:r w:rsidR="008E69DA">
        <w:rPr>
          <w:rFonts w:ascii="Calibri" w:eastAsia="Calibri" w:hAnsi="Calibri" w:cs="Calibri"/>
        </w:rPr>
        <w:t>not be purchased, only earned by sales.</w:t>
      </w:r>
    </w:p>
    <w:p w:rsidR="00BC2BBB" w:rsidRPr="00A77285" w:rsidRDefault="008E69DA" w:rsidP="00A77285">
      <w:pPr>
        <w:numPr>
          <w:ilvl w:val="0"/>
          <w:numId w:val="12"/>
        </w:numPr>
        <w:jc w:val="both"/>
        <w:rPr>
          <w:rFonts w:ascii="Calibri" w:eastAsia="Calibri" w:hAnsi="Calibri" w:cs="Calibri"/>
        </w:rPr>
      </w:pPr>
      <w:r>
        <w:rPr>
          <w:rFonts w:ascii="Calibri" w:eastAsia="Calibri" w:hAnsi="Calibri" w:cs="Calibri"/>
          <w:b/>
        </w:rPr>
        <w:t>Participants must be SMC members at the time of contrac</w:t>
      </w:r>
      <w:r w:rsidR="0037208E">
        <w:rPr>
          <w:rFonts w:ascii="Calibri" w:eastAsia="Calibri" w:hAnsi="Calibri" w:cs="Calibri"/>
          <w:b/>
        </w:rPr>
        <w:t>t, closing and the date of the Diamond E</w:t>
      </w:r>
      <w:r>
        <w:rPr>
          <w:rFonts w:ascii="Calibri" w:eastAsia="Calibri" w:hAnsi="Calibri" w:cs="Calibri"/>
          <w:b/>
        </w:rPr>
        <w:t>vent</w:t>
      </w:r>
      <w:r w:rsidR="007A4500">
        <w:rPr>
          <w:rFonts w:ascii="Calibri" w:eastAsia="Calibri" w:hAnsi="Calibri" w:cs="Calibri"/>
          <w:b/>
        </w:rPr>
        <w:t>, which will be held in February 201</w:t>
      </w:r>
      <w:r w:rsidR="00FA5B5F">
        <w:rPr>
          <w:rFonts w:ascii="Calibri" w:eastAsia="Calibri" w:hAnsi="Calibri" w:cs="Calibri"/>
          <w:b/>
        </w:rPr>
        <w:t>7</w:t>
      </w:r>
      <w:r w:rsidR="007A4500">
        <w:rPr>
          <w:rFonts w:ascii="Calibri" w:eastAsia="Calibri" w:hAnsi="Calibri" w:cs="Calibri"/>
          <w:b/>
        </w:rPr>
        <w:t xml:space="preserve">. </w:t>
      </w:r>
      <w:r>
        <w:rPr>
          <w:rFonts w:ascii="Calibri" w:eastAsia="Calibri" w:hAnsi="Calibri" w:cs="Calibri"/>
        </w:rPr>
        <w:t xml:space="preserve"> If the Agent is NOT a current member of SMC at the time of the Diamond event, The Builder that paid for the Ticket will have the </w:t>
      </w:r>
      <w:r w:rsidR="007A4500">
        <w:rPr>
          <w:rFonts w:ascii="Calibri" w:eastAsia="Calibri" w:hAnsi="Calibri" w:cs="Calibri"/>
        </w:rPr>
        <w:t>discretion</w:t>
      </w:r>
      <w:r w:rsidR="0037208E">
        <w:rPr>
          <w:rFonts w:ascii="Calibri" w:eastAsia="Calibri" w:hAnsi="Calibri" w:cs="Calibri"/>
        </w:rPr>
        <w:t xml:space="preserve"> to Issue the t</w:t>
      </w:r>
      <w:r>
        <w:rPr>
          <w:rFonts w:ascii="Calibri" w:eastAsia="Calibri" w:hAnsi="Calibri" w:cs="Calibri"/>
        </w:rPr>
        <w:t>icket to another agent</w:t>
      </w:r>
      <w:r w:rsidR="007A4500">
        <w:rPr>
          <w:rFonts w:ascii="Calibri" w:eastAsia="Calibri" w:hAnsi="Calibri" w:cs="Calibri"/>
        </w:rPr>
        <w:t xml:space="preserve"> involved in the closed transaction</w:t>
      </w:r>
      <w:r>
        <w:rPr>
          <w:rFonts w:ascii="Calibri" w:eastAsia="Calibri" w:hAnsi="Calibri" w:cs="Calibri"/>
        </w:rPr>
        <w:t xml:space="preserve"> that is a </w:t>
      </w:r>
      <w:r>
        <w:rPr>
          <w:rFonts w:ascii="Calibri" w:eastAsia="Calibri" w:hAnsi="Calibri" w:cs="Calibri"/>
          <w:b/>
        </w:rPr>
        <w:t xml:space="preserve">current </w:t>
      </w:r>
      <w:r w:rsidR="007A4500">
        <w:rPr>
          <w:rFonts w:ascii="Calibri" w:eastAsia="Calibri" w:hAnsi="Calibri" w:cs="Calibri"/>
        </w:rPr>
        <w:t>member of SMC and meets other criteria for membership at contract and closing.</w:t>
      </w:r>
    </w:p>
    <w:p w:rsidR="00BC2BBB" w:rsidRPr="00A77285" w:rsidRDefault="008E69DA" w:rsidP="00A77285">
      <w:pPr>
        <w:numPr>
          <w:ilvl w:val="0"/>
          <w:numId w:val="12"/>
        </w:numPr>
        <w:jc w:val="both"/>
        <w:rPr>
          <w:rFonts w:ascii="Calibri" w:eastAsia="Calibri" w:hAnsi="Calibri" w:cs="Calibri"/>
        </w:rPr>
      </w:pPr>
      <w:r>
        <w:rPr>
          <w:rFonts w:ascii="Calibri" w:eastAsia="Calibri" w:hAnsi="Calibri" w:cs="Calibri"/>
        </w:rPr>
        <w:t>O</w:t>
      </w:r>
      <w:r w:rsidR="007A4500">
        <w:rPr>
          <w:rFonts w:ascii="Calibri" w:eastAsia="Calibri" w:hAnsi="Calibri" w:cs="Calibri"/>
        </w:rPr>
        <w:t xml:space="preserve">ne member of a Company </w:t>
      </w:r>
      <w:r w:rsidR="0037208E">
        <w:rPr>
          <w:rFonts w:ascii="Calibri" w:eastAsia="Calibri" w:hAnsi="Calibri" w:cs="Calibri"/>
        </w:rPr>
        <w:t>must be a current member</w:t>
      </w:r>
      <w:r>
        <w:rPr>
          <w:rFonts w:ascii="Calibri" w:eastAsia="Calibri" w:hAnsi="Calibri" w:cs="Calibri"/>
        </w:rPr>
        <w:t xml:space="preserve"> in good standing with the HBA of Greater Savannah to enroll other members into SMC.  </w:t>
      </w:r>
    </w:p>
    <w:p w:rsidR="00407983" w:rsidRDefault="008E69DA" w:rsidP="00407983">
      <w:pPr>
        <w:numPr>
          <w:ilvl w:val="0"/>
          <w:numId w:val="12"/>
        </w:numPr>
        <w:jc w:val="both"/>
        <w:rPr>
          <w:rFonts w:ascii="Calibri" w:eastAsia="Calibri" w:hAnsi="Calibri" w:cs="Calibri"/>
        </w:rPr>
      </w:pPr>
      <w:r>
        <w:rPr>
          <w:rFonts w:ascii="Calibri" w:eastAsia="Calibri" w:hAnsi="Calibri" w:cs="Calibri"/>
        </w:rPr>
        <w:lastRenderedPageBreak/>
        <w:t>Prizes will be awarded at an awards event to be held in February of 201</w:t>
      </w:r>
      <w:r w:rsidR="00FA5B5F">
        <w:rPr>
          <w:rFonts w:ascii="Calibri" w:eastAsia="Calibri" w:hAnsi="Calibri" w:cs="Calibri"/>
        </w:rPr>
        <w:t>7</w:t>
      </w:r>
      <w:r>
        <w:rPr>
          <w:rFonts w:ascii="Calibri" w:eastAsia="Calibri" w:hAnsi="Calibri" w:cs="Calibri"/>
        </w:rPr>
        <w:t xml:space="preserve">. </w:t>
      </w:r>
      <w:r w:rsidR="00407983">
        <w:rPr>
          <w:rFonts w:ascii="Calibri" w:eastAsia="Calibri" w:hAnsi="Calibri" w:cs="Calibri"/>
        </w:rPr>
        <w:t xml:space="preserve">Agent must be present at event to win. </w:t>
      </w:r>
      <w:r>
        <w:rPr>
          <w:rFonts w:ascii="Calibri" w:eastAsia="Calibri" w:hAnsi="Calibri" w:cs="Calibri"/>
        </w:rPr>
        <w:t>Each builder participant will be invited and may bring one guest regardless of the number of entries they have received</w:t>
      </w:r>
      <w:r w:rsidR="0037208E">
        <w:rPr>
          <w:rFonts w:ascii="Calibri" w:eastAsia="Calibri" w:hAnsi="Calibri" w:cs="Calibri"/>
        </w:rPr>
        <w:t>.</w:t>
      </w:r>
    </w:p>
    <w:p w:rsidR="00BC2BBB" w:rsidRPr="00407983" w:rsidRDefault="008E69DA" w:rsidP="00407983">
      <w:pPr>
        <w:numPr>
          <w:ilvl w:val="0"/>
          <w:numId w:val="12"/>
        </w:numPr>
        <w:jc w:val="both"/>
        <w:rPr>
          <w:rFonts w:ascii="Calibri" w:eastAsia="Calibri" w:hAnsi="Calibri" w:cs="Calibri"/>
        </w:rPr>
      </w:pPr>
      <w:r w:rsidRPr="00407983">
        <w:rPr>
          <w:rFonts w:ascii="Calibri" w:eastAsia="Calibri" w:hAnsi="Calibri" w:cs="Calibri"/>
        </w:rPr>
        <w:t xml:space="preserve">Builder participants with entries exceeding 20 homes may receive up to 6 total admissions to event </w:t>
      </w:r>
      <w:r w:rsidR="00407983">
        <w:rPr>
          <w:rFonts w:ascii="Calibri" w:eastAsia="Calibri" w:hAnsi="Calibri" w:cs="Calibri"/>
        </w:rPr>
        <w:t xml:space="preserve">upon request </w:t>
      </w:r>
      <w:r w:rsidRPr="00407983">
        <w:rPr>
          <w:rFonts w:ascii="Calibri" w:eastAsia="Calibri" w:hAnsi="Calibri" w:cs="Calibri"/>
        </w:rPr>
        <w:t>at no charge. Builder participants with less than 20 homes sold will receive 2 admissions at no charge. A</w:t>
      </w:r>
      <w:r w:rsidR="00407983">
        <w:rPr>
          <w:rFonts w:ascii="Calibri" w:eastAsia="Calibri" w:hAnsi="Calibri" w:cs="Calibri"/>
        </w:rPr>
        <w:t xml:space="preserve"> limited number of a</w:t>
      </w:r>
      <w:r w:rsidRPr="00407983">
        <w:rPr>
          <w:rFonts w:ascii="Calibri" w:eastAsia="Calibri" w:hAnsi="Calibri" w:cs="Calibri"/>
        </w:rPr>
        <w:t xml:space="preserve">dditional admission tickets to the Diamond Event </w:t>
      </w:r>
      <w:r w:rsidR="00407983">
        <w:rPr>
          <w:rFonts w:ascii="Calibri" w:eastAsia="Calibri" w:hAnsi="Calibri" w:cs="Calibri"/>
        </w:rPr>
        <w:t>will</w:t>
      </w:r>
      <w:r w:rsidRPr="00407983">
        <w:rPr>
          <w:rFonts w:ascii="Calibri" w:eastAsia="Calibri" w:hAnsi="Calibri" w:cs="Calibri"/>
        </w:rPr>
        <w:t xml:space="preserve"> be </w:t>
      </w:r>
      <w:r w:rsidR="00407983">
        <w:rPr>
          <w:rFonts w:ascii="Calibri" w:eastAsia="Calibri" w:hAnsi="Calibri" w:cs="Calibri"/>
        </w:rPr>
        <w:t xml:space="preserve">available to be </w:t>
      </w:r>
      <w:r w:rsidRPr="00407983">
        <w:rPr>
          <w:rFonts w:ascii="Calibri" w:eastAsia="Calibri" w:hAnsi="Calibri" w:cs="Calibri"/>
        </w:rPr>
        <w:t>purchased by participating builders, program sponsors or ticket recipients</w:t>
      </w:r>
      <w:bookmarkStart w:id="0" w:name="_GoBack"/>
      <w:bookmarkEnd w:id="0"/>
      <w:r w:rsidRPr="00407983">
        <w:rPr>
          <w:rFonts w:ascii="Calibri" w:eastAsia="Calibri" w:hAnsi="Calibri" w:cs="Calibri"/>
        </w:rPr>
        <w:t xml:space="preserve">. </w:t>
      </w:r>
    </w:p>
    <w:p w:rsidR="00BC2BBB" w:rsidRPr="00A77285" w:rsidRDefault="008E69DA" w:rsidP="00A77285">
      <w:pPr>
        <w:numPr>
          <w:ilvl w:val="0"/>
          <w:numId w:val="12"/>
        </w:numPr>
        <w:jc w:val="both"/>
        <w:rPr>
          <w:rFonts w:ascii="Calibri" w:eastAsia="Calibri" w:hAnsi="Calibri" w:cs="Calibri"/>
        </w:rPr>
      </w:pPr>
      <w:r>
        <w:rPr>
          <w:rFonts w:ascii="Calibri" w:eastAsia="Calibri" w:hAnsi="Calibri" w:cs="Calibri"/>
        </w:rPr>
        <w:t>Builders enrolling in the program agree to enroll all homes sold in 201</w:t>
      </w:r>
      <w:r w:rsidR="00FA5B5F">
        <w:rPr>
          <w:rFonts w:ascii="Calibri" w:eastAsia="Calibri" w:hAnsi="Calibri" w:cs="Calibri"/>
        </w:rPr>
        <w:t>6</w:t>
      </w:r>
      <w:r>
        <w:rPr>
          <w:rFonts w:ascii="Calibri" w:eastAsia="Calibri" w:hAnsi="Calibri" w:cs="Calibri"/>
        </w:rPr>
        <w:t xml:space="preserve"> in Bryan, Chatham, Effingham and Liberty Counties.  Builders may elect to enroll homes outside of these counties, but are not required to do so. </w:t>
      </w:r>
    </w:p>
    <w:p w:rsidR="00BC2BBB" w:rsidRPr="00A77285" w:rsidRDefault="008E69DA" w:rsidP="00A77285">
      <w:pPr>
        <w:numPr>
          <w:ilvl w:val="0"/>
          <w:numId w:val="12"/>
        </w:numPr>
        <w:jc w:val="both"/>
        <w:rPr>
          <w:rFonts w:ascii="Calibri" w:eastAsia="Calibri" w:hAnsi="Calibri" w:cs="Calibri"/>
        </w:rPr>
      </w:pPr>
      <w:r>
        <w:rPr>
          <w:rFonts w:ascii="Calibri" w:eastAsia="Calibri" w:hAnsi="Calibri" w:cs="Calibri"/>
        </w:rPr>
        <w:t>The Top Three Builders with the highest number of tickets issued will receive additional marketing at th</w:t>
      </w:r>
      <w:r w:rsidR="00265F23">
        <w:rPr>
          <w:rFonts w:ascii="Calibri" w:eastAsia="Calibri" w:hAnsi="Calibri" w:cs="Calibri"/>
        </w:rPr>
        <w:t xml:space="preserve">e event. These builders will receive </w:t>
      </w:r>
      <w:r>
        <w:rPr>
          <w:rFonts w:ascii="Calibri" w:eastAsia="Calibri" w:hAnsi="Calibri" w:cs="Calibri"/>
        </w:rPr>
        <w:t>recognit</w:t>
      </w:r>
      <w:r w:rsidR="00265F23">
        <w:rPr>
          <w:rFonts w:ascii="Calibri" w:eastAsia="Calibri" w:hAnsi="Calibri" w:cs="Calibri"/>
        </w:rPr>
        <w:t xml:space="preserve">ion </w:t>
      </w:r>
      <w:r>
        <w:rPr>
          <w:rFonts w:ascii="Calibri" w:eastAsia="Calibri" w:hAnsi="Calibri" w:cs="Calibri"/>
        </w:rPr>
        <w:t>by media</w:t>
      </w:r>
      <w:r w:rsidR="00265F23">
        <w:rPr>
          <w:rFonts w:ascii="Calibri" w:eastAsia="Calibri" w:hAnsi="Calibri" w:cs="Calibri"/>
        </w:rPr>
        <w:t xml:space="preserve"> during any event coverage.   The Top Three </w:t>
      </w:r>
      <w:r>
        <w:rPr>
          <w:rFonts w:ascii="Calibri" w:eastAsia="Calibri" w:hAnsi="Calibri" w:cs="Calibri"/>
        </w:rPr>
        <w:t>Builder Logo</w:t>
      </w:r>
      <w:r w:rsidR="00265F23">
        <w:rPr>
          <w:rFonts w:ascii="Calibri" w:eastAsia="Calibri" w:hAnsi="Calibri" w:cs="Calibri"/>
        </w:rPr>
        <w:t>s</w:t>
      </w:r>
      <w:r>
        <w:rPr>
          <w:rFonts w:ascii="Calibri" w:eastAsia="Calibri" w:hAnsi="Calibri" w:cs="Calibri"/>
        </w:rPr>
        <w:t xml:space="preserve"> </w:t>
      </w:r>
      <w:r w:rsidR="00265F23">
        <w:rPr>
          <w:rFonts w:ascii="Calibri" w:eastAsia="Calibri" w:hAnsi="Calibri" w:cs="Calibri"/>
        </w:rPr>
        <w:t xml:space="preserve">will be </w:t>
      </w:r>
      <w:r>
        <w:rPr>
          <w:rFonts w:ascii="Calibri" w:eastAsia="Calibri" w:hAnsi="Calibri" w:cs="Calibri"/>
        </w:rPr>
        <w:t>printed on event program, banner(s), and any other printed or distributed materials the evening of the event. The Builder with the most tickets may also distribute materials to agents who are present. These materials must be approved by the SMC board in advance.</w:t>
      </w:r>
    </w:p>
    <w:p w:rsidR="00BC2BBB" w:rsidRPr="00A77285" w:rsidRDefault="008E69DA" w:rsidP="00A77285">
      <w:pPr>
        <w:numPr>
          <w:ilvl w:val="0"/>
          <w:numId w:val="12"/>
        </w:numPr>
        <w:jc w:val="both"/>
        <w:rPr>
          <w:rFonts w:ascii="Calibri" w:eastAsia="Calibri" w:hAnsi="Calibri" w:cs="Calibri"/>
        </w:rPr>
      </w:pPr>
      <w:r>
        <w:rPr>
          <w:rFonts w:ascii="Calibri" w:eastAsia="Calibri" w:hAnsi="Calibri" w:cs="Calibri"/>
        </w:rPr>
        <w:t xml:space="preserve">THE HBA/SMC reserves the right to add event sponsors from media sources and other associate members. Builders who did not participate in the Diamond Program will not be eligible for any </w:t>
      </w:r>
      <w:proofErr w:type="gramStart"/>
      <w:r>
        <w:rPr>
          <w:rFonts w:ascii="Calibri" w:eastAsia="Calibri" w:hAnsi="Calibri" w:cs="Calibri"/>
        </w:rPr>
        <w:t>sponsorships</w:t>
      </w:r>
      <w:proofErr w:type="gramEnd"/>
      <w:r>
        <w:rPr>
          <w:rFonts w:ascii="Calibri" w:eastAsia="Calibri" w:hAnsi="Calibri" w:cs="Calibri"/>
        </w:rPr>
        <w:t>.</w:t>
      </w:r>
    </w:p>
    <w:p w:rsidR="00BC2BBB" w:rsidRPr="00A77285" w:rsidRDefault="008E69DA" w:rsidP="00A77285">
      <w:pPr>
        <w:ind w:left="360"/>
        <w:rPr>
          <w:rFonts w:ascii="Calibri" w:eastAsia="Calibri" w:hAnsi="Calibri" w:cs="Calibri"/>
          <w:b/>
          <w:u w:val="single"/>
        </w:rPr>
      </w:pPr>
      <w:r>
        <w:rPr>
          <w:rFonts w:ascii="Calibri" w:eastAsia="Calibri" w:hAnsi="Calibri" w:cs="Calibri"/>
          <w:b/>
          <w:u w:val="single"/>
        </w:rPr>
        <w:t xml:space="preserve">AWARDS: Each entry will receive a ticket to be included in a drawing for the following prizes: </w:t>
      </w:r>
    </w:p>
    <w:p w:rsidR="00BC2BBB" w:rsidRPr="00A77285" w:rsidRDefault="008E69DA" w:rsidP="00A77285">
      <w:pPr>
        <w:pStyle w:val="ListParagraph"/>
        <w:numPr>
          <w:ilvl w:val="0"/>
          <w:numId w:val="13"/>
        </w:numPr>
        <w:tabs>
          <w:tab w:val="left" w:pos="360"/>
        </w:tabs>
        <w:jc w:val="both"/>
        <w:rPr>
          <w:rFonts w:ascii="Calibri" w:eastAsia="Calibri" w:hAnsi="Calibri" w:cs="Calibri"/>
        </w:rPr>
      </w:pPr>
      <w:r w:rsidRPr="00A77285">
        <w:rPr>
          <w:rFonts w:ascii="Calibri" w:eastAsia="Calibri" w:hAnsi="Calibri" w:cs="Calibri"/>
          <w:b/>
        </w:rPr>
        <w:t>First Prize:</w:t>
      </w:r>
      <w:r w:rsidRPr="00A77285">
        <w:rPr>
          <w:rFonts w:ascii="Calibri" w:eastAsia="Calibri" w:hAnsi="Calibri" w:cs="Calibri"/>
        </w:rPr>
        <w:t xml:space="preserve"> Cash prize of 50% of the total amount of monies collected </w:t>
      </w:r>
    </w:p>
    <w:p w:rsidR="00BC2BBB" w:rsidRPr="00A77285" w:rsidRDefault="008E69DA" w:rsidP="00A77285">
      <w:pPr>
        <w:pStyle w:val="ListParagraph"/>
        <w:numPr>
          <w:ilvl w:val="0"/>
          <w:numId w:val="13"/>
        </w:numPr>
        <w:tabs>
          <w:tab w:val="left" w:pos="360"/>
        </w:tabs>
        <w:jc w:val="both"/>
        <w:rPr>
          <w:rFonts w:ascii="Calibri" w:eastAsia="Calibri" w:hAnsi="Calibri" w:cs="Calibri"/>
        </w:rPr>
      </w:pPr>
      <w:r w:rsidRPr="00A77285">
        <w:rPr>
          <w:rFonts w:ascii="Calibri" w:eastAsia="Calibri" w:hAnsi="Calibri" w:cs="Calibri"/>
          <w:b/>
        </w:rPr>
        <w:t>Second Prize:</w:t>
      </w:r>
      <w:r w:rsidRPr="00A77285">
        <w:rPr>
          <w:rFonts w:ascii="Calibri" w:eastAsia="Calibri" w:hAnsi="Calibri" w:cs="Calibri"/>
        </w:rPr>
        <w:t xml:space="preserve"> Cash prize of 11% of the amount collected recommended to be used for a 1 year lease on a l</w:t>
      </w:r>
      <w:r w:rsidR="00407983">
        <w:rPr>
          <w:rFonts w:ascii="Calibri" w:eastAsia="Calibri" w:hAnsi="Calibri" w:cs="Calibri"/>
        </w:rPr>
        <w:t>uxury car, Jewelry, or Vacation</w:t>
      </w:r>
    </w:p>
    <w:p w:rsidR="00BC2BBB" w:rsidRPr="00A77285" w:rsidRDefault="008E69DA" w:rsidP="00A77285">
      <w:pPr>
        <w:ind w:left="360"/>
        <w:rPr>
          <w:rFonts w:ascii="Calibri" w:eastAsia="Calibri" w:hAnsi="Calibri" w:cs="Calibri"/>
          <w:b/>
          <w:u w:val="single"/>
        </w:rPr>
      </w:pPr>
      <w:r>
        <w:rPr>
          <w:rFonts w:ascii="Calibri" w:eastAsia="Calibri" w:hAnsi="Calibri" w:cs="Calibri"/>
          <w:b/>
          <w:u w:val="single"/>
        </w:rPr>
        <w:t>AGREEMENT:</w:t>
      </w:r>
    </w:p>
    <w:p w:rsidR="00BC2BBB" w:rsidRDefault="008E69DA" w:rsidP="00A77285">
      <w:pPr>
        <w:ind w:left="720"/>
        <w:jc w:val="both"/>
        <w:rPr>
          <w:rFonts w:ascii="Calibri" w:eastAsia="Calibri" w:hAnsi="Calibri" w:cs="Calibri"/>
        </w:rPr>
      </w:pPr>
      <w:r>
        <w:rPr>
          <w:rFonts w:ascii="Calibri" w:eastAsia="Calibri" w:hAnsi="Calibri" w:cs="Calibri"/>
        </w:rPr>
        <w:t>Participating builders and SMC members hereby release and hold harmless the Home Builders Association of Greater Savannah and its Sales and Marketing Council, their officers and employees for any and all liability or claim of liability for damages incurred or alleged to have been incurred by the participants in this program.</w:t>
      </w:r>
    </w:p>
    <w:p w:rsidR="00BC2BBB" w:rsidRDefault="00BC2BBB">
      <w:pPr>
        <w:ind w:left="1080"/>
        <w:rPr>
          <w:rFonts w:ascii="Calibri" w:eastAsia="Calibri" w:hAnsi="Calibri" w:cs="Calibri"/>
        </w:rPr>
      </w:pPr>
    </w:p>
    <w:p w:rsidR="00BC2BBB" w:rsidRDefault="008E69DA" w:rsidP="00A77285">
      <w:pPr>
        <w:ind w:left="1080"/>
        <w:rPr>
          <w:rFonts w:ascii="Calibri" w:eastAsia="Calibri" w:hAnsi="Calibri" w:cs="Calibri"/>
        </w:rPr>
      </w:pPr>
      <w:r>
        <w:rPr>
          <w:rFonts w:ascii="Calibri" w:eastAsia="Calibri" w:hAnsi="Calibri" w:cs="Calibri"/>
        </w:rPr>
        <w:t>_________________________________</w:t>
      </w:r>
      <w:r w:rsidR="00A77285">
        <w:rPr>
          <w:rFonts w:ascii="Calibri" w:eastAsia="Calibri" w:hAnsi="Calibri" w:cs="Calibri"/>
        </w:rPr>
        <w:tab/>
        <w:t>_________________________________</w:t>
      </w:r>
    </w:p>
    <w:p w:rsidR="00BC2BBB" w:rsidRDefault="00A77285">
      <w:pPr>
        <w:ind w:left="1080"/>
        <w:rPr>
          <w:rFonts w:ascii="Calibri" w:eastAsia="Calibri" w:hAnsi="Calibri" w:cs="Calibri"/>
        </w:rPr>
      </w:pPr>
      <w:proofErr w:type="gramStart"/>
      <w:r>
        <w:rPr>
          <w:rFonts w:ascii="Calibri" w:eastAsia="Calibri" w:hAnsi="Calibri" w:cs="Calibri"/>
        </w:rPr>
        <w:t>by</w:t>
      </w:r>
      <w:proofErr w:type="gramEnd"/>
      <w:r>
        <w:rPr>
          <w:rFonts w:ascii="Calibri" w:eastAsia="Calibri" w:hAnsi="Calibri" w:cs="Calibri"/>
        </w:rPr>
        <w:t xml:space="preserve">: </w:t>
      </w:r>
      <w:r w:rsidR="008E69DA">
        <w:rPr>
          <w:rFonts w:ascii="Calibri" w:eastAsia="Calibri" w:hAnsi="Calibri" w:cs="Calibri"/>
        </w:rPr>
        <w:t>Builder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Print Name</w:t>
      </w:r>
    </w:p>
    <w:p w:rsidR="00BC2BBB" w:rsidRDefault="00BC2BBB">
      <w:pPr>
        <w:ind w:left="1080"/>
        <w:rPr>
          <w:rFonts w:ascii="Calibri" w:eastAsia="Calibri" w:hAnsi="Calibri" w:cs="Calibri"/>
        </w:rPr>
      </w:pPr>
    </w:p>
    <w:p w:rsidR="00BC2BBB" w:rsidRDefault="008E69DA" w:rsidP="00A77285">
      <w:pPr>
        <w:ind w:left="1080"/>
        <w:rPr>
          <w:rFonts w:ascii="Calibri" w:eastAsia="Calibri" w:hAnsi="Calibri" w:cs="Calibri"/>
        </w:rPr>
      </w:pPr>
      <w:r>
        <w:rPr>
          <w:rFonts w:ascii="Calibri" w:eastAsia="Calibri" w:hAnsi="Calibri" w:cs="Calibri"/>
        </w:rPr>
        <w:t>__________________________________</w:t>
      </w:r>
      <w:r w:rsidR="00A77285">
        <w:rPr>
          <w:rFonts w:ascii="Calibri" w:eastAsia="Calibri" w:hAnsi="Calibri" w:cs="Calibri"/>
        </w:rPr>
        <w:tab/>
        <w:t>_________________________________</w:t>
      </w:r>
    </w:p>
    <w:p w:rsidR="00BC2BBB" w:rsidRDefault="00A77285" w:rsidP="00A77285">
      <w:pPr>
        <w:ind w:left="1080"/>
        <w:rPr>
          <w:rFonts w:ascii="Calibri" w:eastAsia="Calibri" w:hAnsi="Calibri" w:cs="Calibri"/>
        </w:rPr>
      </w:pPr>
      <w:proofErr w:type="gramStart"/>
      <w:r>
        <w:rPr>
          <w:rFonts w:ascii="Calibri" w:eastAsia="Calibri" w:hAnsi="Calibri" w:cs="Calibri"/>
        </w:rPr>
        <w:t>by</w:t>
      </w:r>
      <w:proofErr w:type="gramEnd"/>
      <w:r>
        <w:rPr>
          <w:rFonts w:ascii="Calibri" w:eastAsia="Calibri" w:hAnsi="Calibri" w:cs="Calibri"/>
        </w:rPr>
        <w:t xml:space="preserve">: </w:t>
      </w:r>
      <w:r w:rsidR="008E69DA">
        <w:rPr>
          <w:rFonts w:ascii="Calibri" w:eastAsia="Calibri" w:hAnsi="Calibri" w:cs="Calibri"/>
        </w:rPr>
        <w:t>Agent/Participant</w:t>
      </w:r>
      <w:r>
        <w:rPr>
          <w:rFonts w:ascii="Calibri" w:eastAsia="Calibri" w:hAnsi="Calibri" w:cs="Calibri"/>
        </w:rPr>
        <w:tab/>
      </w:r>
      <w:r>
        <w:rPr>
          <w:rFonts w:ascii="Calibri" w:eastAsia="Calibri" w:hAnsi="Calibri" w:cs="Calibri"/>
        </w:rPr>
        <w:tab/>
      </w:r>
      <w:r>
        <w:rPr>
          <w:rFonts w:ascii="Calibri" w:eastAsia="Calibri" w:hAnsi="Calibri" w:cs="Calibri"/>
        </w:rPr>
        <w:tab/>
        <w:t>Print Name</w:t>
      </w:r>
    </w:p>
    <w:p w:rsidR="00BC2BBB" w:rsidRDefault="00BC2BBB">
      <w:pPr>
        <w:rPr>
          <w:rFonts w:ascii="Calibri" w:eastAsia="Calibri" w:hAnsi="Calibri" w:cs="Calibri"/>
          <w:u w:val="single"/>
        </w:rPr>
      </w:pPr>
    </w:p>
    <w:sectPr w:rsidR="00BC2BBB" w:rsidSect="00A77285">
      <w:footerReference w:type="even"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654" w:rsidRDefault="00EE1654" w:rsidP="00EE1654">
      <w:pPr>
        <w:spacing w:after="0" w:line="240" w:lineRule="auto"/>
      </w:pPr>
      <w:r>
        <w:separator/>
      </w:r>
    </w:p>
  </w:endnote>
  <w:endnote w:type="continuationSeparator" w:id="0">
    <w:p w:rsidR="00EE1654" w:rsidRDefault="00EE1654" w:rsidP="00EE1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54" w:rsidRDefault="00933833" w:rsidP="009C3054">
    <w:pPr>
      <w:pStyle w:val="Footer"/>
      <w:framePr w:wrap="around" w:vAnchor="text" w:hAnchor="margin" w:xAlign="center" w:y="1"/>
      <w:rPr>
        <w:rStyle w:val="PageNumber"/>
      </w:rPr>
    </w:pPr>
    <w:r>
      <w:rPr>
        <w:rStyle w:val="PageNumber"/>
      </w:rPr>
      <w:fldChar w:fldCharType="begin"/>
    </w:r>
    <w:r w:rsidR="00EE1654">
      <w:rPr>
        <w:rStyle w:val="PageNumber"/>
      </w:rPr>
      <w:instrText xml:space="preserve">PAGE  </w:instrText>
    </w:r>
    <w:r>
      <w:rPr>
        <w:rStyle w:val="PageNumber"/>
      </w:rPr>
      <w:fldChar w:fldCharType="end"/>
    </w:r>
  </w:p>
  <w:p w:rsidR="00EE1654" w:rsidRDefault="00933833">
    <w:pPr>
      <w:pStyle w:val="Footer"/>
    </w:pPr>
    <w:sdt>
      <w:sdtPr>
        <w:id w:val="969400743"/>
        <w:placeholder>
          <w:docPart w:val="EF990C385F346C44A016D3D3A5A1928D"/>
        </w:placeholder>
        <w:temporary/>
        <w:showingPlcHdr/>
      </w:sdtPr>
      <w:sdtContent>
        <w:r w:rsidR="00EE1654">
          <w:t>[Type text]</w:t>
        </w:r>
      </w:sdtContent>
    </w:sdt>
    <w:r w:rsidR="00EE1654">
      <w:ptab w:relativeTo="margin" w:alignment="center" w:leader="none"/>
    </w:r>
    <w:sdt>
      <w:sdtPr>
        <w:id w:val="969400748"/>
        <w:placeholder>
          <w:docPart w:val="4E57F3F94A51AF4686F4D85314517CC9"/>
        </w:placeholder>
        <w:temporary/>
        <w:showingPlcHdr/>
      </w:sdtPr>
      <w:sdtContent>
        <w:r w:rsidR="00EE1654">
          <w:t>[Type text]</w:t>
        </w:r>
      </w:sdtContent>
    </w:sdt>
    <w:r w:rsidR="00EE1654">
      <w:ptab w:relativeTo="margin" w:alignment="right" w:leader="none"/>
    </w:r>
    <w:sdt>
      <w:sdtPr>
        <w:id w:val="969400753"/>
        <w:placeholder>
          <w:docPart w:val="E51C8F16AB082A47A89E27853C516B78"/>
        </w:placeholder>
        <w:temporary/>
        <w:showingPlcHdr/>
      </w:sdtPr>
      <w:sdtContent>
        <w:r w:rsidR="00EE1654">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54" w:rsidRDefault="00933833" w:rsidP="009C3054">
    <w:pPr>
      <w:pStyle w:val="Footer"/>
      <w:framePr w:wrap="around" w:vAnchor="text" w:hAnchor="margin" w:xAlign="center" w:y="1"/>
      <w:rPr>
        <w:rStyle w:val="PageNumber"/>
      </w:rPr>
    </w:pPr>
    <w:r>
      <w:rPr>
        <w:rStyle w:val="PageNumber"/>
      </w:rPr>
      <w:fldChar w:fldCharType="begin"/>
    </w:r>
    <w:r w:rsidR="00EE1654">
      <w:rPr>
        <w:rStyle w:val="PageNumber"/>
      </w:rPr>
      <w:instrText xml:space="preserve">PAGE  </w:instrText>
    </w:r>
    <w:r>
      <w:rPr>
        <w:rStyle w:val="PageNumber"/>
      </w:rPr>
      <w:fldChar w:fldCharType="separate"/>
    </w:r>
    <w:r w:rsidR="00F502EC">
      <w:rPr>
        <w:rStyle w:val="PageNumber"/>
        <w:noProof/>
      </w:rPr>
      <w:t>1</w:t>
    </w:r>
    <w:r>
      <w:rPr>
        <w:rStyle w:val="PageNumber"/>
      </w:rPr>
      <w:fldChar w:fldCharType="end"/>
    </w:r>
  </w:p>
  <w:p w:rsidR="00EE1654" w:rsidRDefault="00EE1654">
    <w:pPr>
      <w:pStyle w:val="Footer"/>
    </w:pPr>
    <w:r>
      <w:ptab w:relativeTo="margin" w:alignment="center" w:leader="none"/>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654" w:rsidRDefault="00EE1654" w:rsidP="00EE1654">
      <w:pPr>
        <w:spacing w:after="0" w:line="240" w:lineRule="auto"/>
      </w:pPr>
      <w:r>
        <w:separator/>
      </w:r>
    </w:p>
  </w:footnote>
  <w:footnote w:type="continuationSeparator" w:id="0">
    <w:p w:rsidR="00EE1654" w:rsidRDefault="00EE1654" w:rsidP="00EE16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1BD8"/>
    <w:multiLevelType w:val="multilevel"/>
    <w:tmpl w:val="EA323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61416"/>
    <w:multiLevelType w:val="multilevel"/>
    <w:tmpl w:val="964EA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8A7D13"/>
    <w:multiLevelType w:val="multilevel"/>
    <w:tmpl w:val="1DE2C8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8F7F4F"/>
    <w:multiLevelType w:val="multilevel"/>
    <w:tmpl w:val="78B2BB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F41A30"/>
    <w:multiLevelType w:val="multilevel"/>
    <w:tmpl w:val="12047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BD20B2"/>
    <w:multiLevelType w:val="multilevel"/>
    <w:tmpl w:val="EB8E6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F55485"/>
    <w:multiLevelType w:val="multilevel"/>
    <w:tmpl w:val="727674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751549"/>
    <w:multiLevelType w:val="multilevel"/>
    <w:tmpl w:val="69A45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167C6C"/>
    <w:multiLevelType w:val="multilevel"/>
    <w:tmpl w:val="209ED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4B007A"/>
    <w:multiLevelType w:val="hybridMultilevel"/>
    <w:tmpl w:val="F74E1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176291"/>
    <w:multiLevelType w:val="hybridMultilevel"/>
    <w:tmpl w:val="3D74E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008C6"/>
    <w:multiLevelType w:val="multilevel"/>
    <w:tmpl w:val="9E4E8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B220B7"/>
    <w:multiLevelType w:val="multilevel"/>
    <w:tmpl w:val="AA8C4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2"/>
  </w:num>
  <w:num w:numId="4">
    <w:abstractNumId w:val="12"/>
  </w:num>
  <w:num w:numId="5">
    <w:abstractNumId w:val="7"/>
  </w:num>
  <w:num w:numId="6">
    <w:abstractNumId w:val="5"/>
  </w:num>
  <w:num w:numId="7">
    <w:abstractNumId w:val="6"/>
  </w:num>
  <w:num w:numId="8">
    <w:abstractNumId w:val="8"/>
  </w:num>
  <w:num w:numId="9">
    <w:abstractNumId w:val="1"/>
  </w:num>
  <w:num w:numId="10">
    <w:abstractNumId w:val="0"/>
  </w:num>
  <w:num w:numId="11">
    <w:abstractNumId w:val="4"/>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C2BBB"/>
    <w:rsid w:val="001B61FF"/>
    <w:rsid w:val="00265F23"/>
    <w:rsid w:val="0037208E"/>
    <w:rsid w:val="00407983"/>
    <w:rsid w:val="006E0DF6"/>
    <w:rsid w:val="007A4500"/>
    <w:rsid w:val="008E69DA"/>
    <w:rsid w:val="008F5207"/>
    <w:rsid w:val="00933833"/>
    <w:rsid w:val="00A763AE"/>
    <w:rsid w:val="00A77285"/>
    <w:rsid w:val="00BC2BBB"/>
    <w:rsid w:val="00D552C9"/>
    <w:rsid w:val="00EE1654"/>
    <w:rsid w:val="00F502EC"/>
    <w:rsid w:val="00F95FD2"/>
    <w:rsid w:val="00FA5B5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85"/>
    <w:pPr>
      <w:ind w:left="720"/>
      <w:contextualSpacing/>
    </w:pPr>
  </w:style>
  <w:style w:type="paragraph" w:styleId="Header">
    <w:name w:val="header"/>
    <w:basedOn w:val="Normal"/>
    <w:link w:val="HeaderChar"/>
    <w:uiPriority w:val="99"/>
    <w:unhideWhenUsed/>
    <w:rsid w:val="00EE16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1654"/>
  </w:style>
  <w:style w:type="paragraph" w:styleId="Footer">
    <w:name w:val="footer"/>
    <w:basedOn w:val="Normal"/>
    <w:link w:val="FooterChar"/>
    <w:uiPriority w:val="99"/>
    <w:unhideWhenUsed/>
    <w:rsid w:val="00EE16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1654"/>
  </w:style>
  <w:style w:type="character" w:styleId="PageNumber">
    <w:name w:val="page number"/>
    <w:basedOn w:val="DefaultParagraphFont"/>
    <w:uiPriority w:val="99"/>
    <w:semiHidden/>
    <w:unhideWhenUsed/>
    <w:rsid w:val="00EE16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85"/>
    <w:pPr>
      <w:ind w:left="720"/>
      <w:contextualSpacing/>
    </w:pPr>
  </w:style>
  <w:style w:type="paragraph" w:styleId="Header">
    <w:name w:val="header"/>
    <w:basedOn w:val="Normal"/>
    <w:link w:val="HeaderChar"/>
    <w:uiPriority w:val="99"/>
    <w:unhideWhenUsed/>
    <w:rsid w:val="00EE16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1654"/>
  </w:style>
  <w:style w:type="paragraph" w:styleId="Footer">
    <w:name w:val="footer"/>
    <w:basedOn w:val="Normal"/>
    <w:link w:val="FooterChar"/>
    <w:uiPriority w:val="99"/>
    <w:unhideWhenUsed/>
    <w:rsid w:val="00EE16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1654"/>
  </w:style>
  <w:style w:type="character" w:styleId="PageNumber">
    <w:name w:val="page number"/>
    <w:basedOn w:val="DefaultParagraphFont"/>
    <w:uiPriority w:val="99"/>
    <w:semiHidden/>
    <w:unhideWhenUsed/>
    <w:rsid w:val="00EE1654"/>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F990C385F346C44A016D3D3A5A1928D"/>
        <w:category>
          <w:name w:val="General"/>
          <w:gallery w:val="placeholder"/>
        </w:category>
        <w:types>
          <w:type w:val="bbPlcHdr"/>
        </w:types>
        <w:behaviors>
          <w:behavior w:val="content"/>
        </w:behaviors>
        <w:guid w:val="{88E41059-B4FE-FF40-9DA6-95063525E932}"/>
      </w:docPartPr>
      <w:docPartBody>
        <w:p w:rsidR="00DE74B3" w:rsidRDefault="00DB07B0" w:rsidP="00DB07B0">
          <w:pPr>
            <w:pStyle w:val="EF990C385F346C44A016D3D3A5A1928D"/>
          </w:pPr>
          <w:r>
            <w:t>[Type text]</w:t>
          </w:r>
        </w:p>
      </w:docPartBody>
    </w:docPart>
    <w:docPart>
      <w:docPartPr>
        <w:name w:val="4E57F3F94A51AF4686F4D85314517CC9"/>
        <w:category>
          <w:name w:val="General"/>
          <w:gallery w:val="placeholder"/>
        </w:category>
        <w:types>
          <w:type w:val="bbPlcHdr"/>
        </w:types>
        <w:behaviors>
          <w:behavior w:val="content"/>
        </w:behaviors>
        <w:guid w:val="{65B37FA0-D64E-0D4B-AF87-0E65C91E867C}"/>
      </w:docPartPr>
      <w:docPartBody>
        <w:p w:rsidR="00DE74B3" w:rsidRDefault="00DB07B0" w:rsidP="00DB07B0">
          <w:pPr>
            <w:pStyle w:val="4E57F3F94A51AF4686F4D85314517CC9"/>
          </w:pPr>
          <w:r>
            <w:t>[Type text]</w:t>
          </w:r>
        </w:p>
      </w:docPartBody>
    </w:docPart>
    <w:docPart>
      <w:docPartPr>
        <w:name w:val="E51C8F16AB082A47A89E27853C516B78"/>
        <w:category>
          <w:name w:val="General"/>
          <w:gallery w:val="placeholder"/>
        </w:category>
        <w:types>
          <w:type w:val="bbPlcHdr"/>
        </w:types>
        <w:behaviors>
          <w:behavior w:val="content"/>
        </w:behaviors>
        <w:guid w:val="{AA16C3D9-5CC6-3D41-9E31-1B134FC89C31}"/>
      </w:docPartPr>
      <w:docPartBody>
        <w:p w:rsidR="00DE74B3" w:rsidRDefault="00DB07B0" w:rsidP="00DB07B0">
          <w:pPr>
            <w:pStyle w:val="E51C8F16AB082A47A89E27853C516B78"/>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B07B0"/>
    <w:rsid w:val="00410883"/>
    <w:rsid w:val="00D72042"/>
    <w:rsid w:val="00DB07B0"/>
    <w:rsid w:val="00DE74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4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990C385F346C44A016D3D3A5A1928D">
    <w:name w:val="EF990C385F346C44A016D3D3A5A1928D"/>
    <w:rsid w:val="00DB07B0"/>
  </w:style>
  <w:style w:type="paragraph" w:customStyle="1" w:styleId="4E57F3F94A51AF4686F4D85314517CC9">
    <w:name w:val="4E57F3F94A51AF4686F4D85314517CC9"/>
    <w:rsid w:val="00DB07B0"/>
  </w:style>
  <w:style w:type="paragraph" w:customStyle="1" w:styleId="E51C8F16AB082A47A89E27853C516B78">
    <w:name w:val="E51C8F16AB082A47A89E27853C516B78"/>
    <w:rsid w:val="00DB07B0"/>
  </w:style>
  <w:style w:type="paragraph" w:customStyle="1" w:styleId="24F5D4C072DF974F919AFE7870B08A0A">
    <w:name w:val="24F5D4C072DF974F919AFE7870B08A0A"/>
    <w:rsid w:val="00DB07B0"/>
  </w:style>
  <w:style w:type="paragraph" w:customStyle="1" w:styleId="5811A95FCC25C048A3ADFC293ABE6556">
    <w:name w:val="5811A95FCC25C048A3ADFC293ABE6556"/>
    <w:rsid w:val="00DB07B0"/>
  </w:style>
  <w:style w:type="paragraph" w:customStyle="1" w:styleId="D374422ECA31E3489D08843810DC78FE">
    <w:name w:val="D374422ECA31E3489D08843810DC78FE"/>
    <w:rsid w:val="00DB07B0"/>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A751-8BF3-463D-9E10-9C95AC5C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Beacon</dc:creator>
  <cp:lastModifiedBy>patty</cp:lastModifiedBy>
  <cp:revision>4</cp:revision>
  <cp:lastPrinted>2015-02-04T20:49:00Z</cp:lastPrinted>
  <dcterms:created xsi:type="dcterms:W3CDTF">2015-12-08T19:16:00Z</dcterms:created>
  <dcterms:modified xsi:type="dcterms:W3CDTF">2015-12-11T02:07:00Z</dcterms:modified>
</cp:coreProperties>
</file>